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3DE" w:rsidRDefault="002623DE" w:rsidP="002623DE">
      <w:pPr>
        <w:jc w:val="right"/>
        <w:rPr>
          <w:rFonts w:ascii="Arial" w:hAnsi="Arial" w:cs="Arial"/>
        </w:rPr>
      </w:pPr>
      <w:r w:rsidRPr="00AC5029">
        <w:rPr>
          <w:rFonts w:ascii="Arial" w:eastAsia="Times New Roman" w:hAnsi="Arial" w:cs="Arial"/>
          <w:lang w:eastAsia="pl-PL"/>
        </w:rPr>
        <w:t xml:space="preserve">Łódź, </w:t>
      </w:r>
      <w:r w:rsidR="003A69D6">
        <w:rPr>
          <w:rFonts w:ascii="Arial" w:hAnsi="Arial" w:cs="Arial"/>
        </w:rPr>
        <w:t>1</w:t>
      </w:r>
      <w:r w:rsidR="00075E2A">
        <w:rPr>
          <w:rFonts w:ascii="Arial" w:hAnsi="Arial" w:cs="Arial"/>
        </w:rPr>
        <w:t>4</w:t>
      </w:r>
      <w:r w:rsidR="003A69D6">
        <w:rPr>
          <w:rFonts w:ascii="Arial" w:hAnsi="Arial" w:cs="Arial"/>
        </w:rPr>
        <w:t xml:space="preserve"> </w:t>
      </w:r>
      <w:r w:rsidR="001B30CE">
        <w:rPr>
          <w:rFonts w:ascii="Arial" w:hAnsi="Arial" w:cs="Arial"/>
        </w:rPr>
        <w:t>sierpnia</w:t>
      </w:r>
      <w:r w:rsidR="003913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201</w:t>
      </w:r>
      <w:r w:rsidR="001B30C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r.</w:t>
      </w:r>
    </w:p>
    <w:p w:rsidR="00EE746B" w:rsidRPr="00CF66A6" w:rsidRDefault="00EE746B" w:rsidP="00CF66A6">
      <w:pPr>
        <w:rPr>
          <w:rFonts w:ascii="Arial" w:hAnsi="Arial" w:cs="Arial"/>
        </w:rPr>
      </w:pPr>
    </w:p>
    <w:p w:rsidR="00AC7AA3" w:rsidRDefault="00AC7AA3" w:rsidP="00AC7AA3">
      <w:pPr>
        <w:spacing w:after="0" w:line="240" w:lineRule="auto"/>
        <w:jc w:val="right"/>
        <w:rPr>
          <w:b/>
          <w:sz w:val="28"/>
          <w:szCs w:val="28"/>
        </w:rPr>
      </w:pPr>
      <w:r>
        <w:rPr>
          <w:rFonts w:ascii="Arial" w:hAnsi="Arial" w:cs="Arial"/>
        </w:rPr>
        <w:t>Uczestnicy postępowania w</w:t>
      </w:r>
      <w:r w:rsidRPr="00EE53B9">
        <w:rPr>
          <w:rFonts w:ascii="Arial" w:hAnsi="Arial" w:cs="Arial"/>
        </w:rPr>
        <w:t xml:space="preserve"> ramach procedury rozpoznania rynku</w:t>
      </w:r>
      <w:r w:rsidR="00FF26A6">
        <w:rPr>
          <w:b/>
          <w:sz w:val="28"/>
          <w:szCs w:val="28"/>
        </w:rPr>
        <w:t xml:space="preserve">  </w:t>
      </w:r>
    </w:p>
    <w:p w:rsidR="00AC7AA3" w:rsidRPr="003A69D6" w:rsidRDefault="00FF26A6" w:rsidP="00AC7AA3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3A69D6">
        <w:rPr>
          <w:rFonts w:ascii="Arial" w:hAnsi="Arial" w:cs="Arial"/>
          <w:b/>
          <w:sz w:val="28"/>
          <w:szCs w:val="28"/>
        </w:rPr>
        <w:t xml:space="preserve">                                                      </w:t>
      </w:r>
      <w:r w:rsidR="00A25075" w:rsidRPr="003A69D6">
        <w:rPr>
          <w:rFonts w:ascii="Arial" w:hAnsi="Arial" w:cs="Arial"/>
          <w:b/>
          <w:sz w:val="28"/>
          <w:szCs w:val="28"/>
        </w:rPr>
        <w:t xml:space="preserve">     </w:t>
      </w:r>
      <w:r w:rsidR="00996CE7" w:rsidRPr="003A69D6">
        <w:rPr>
          <w:rFonts w:ascii="Arial" w:hAnsi="Arial" w:cs="Arial"/>
          <w:b/>
          <w:sz w:val="28"/>
          <w:szCs w:val="28"/>
        </w:rPr>
        <w:t xml:space="preserve">                     </w:t>
      </w:r>
      <w:r w:rsidR="003913B2" w:rsidRPr="003A69D6">
        <w:rPr>
          <w:rFonts w:ascii="Arial" w:hAnsi="Arial" w:cs="Arial"/>
          <w:b/>
          <w:sz w:val="28"/>
          <w:szCs w:val="28"/>
        </w:rPr>
        <w:t xml:space="preserve">         </w:t>
      </w:r>
      <w:r w:rsidR="001B30CE" w:rsidRPr="003A69D6">
        <w:rPr>
          <w:rFonts w:ascii="Arial" w:hAnsi="Arial" w:cs="Arial"/>
          <w:b/>
          <w:sz w:val="28"/>
          <w:szCs w:val="28"/>
        </w:rPr>
        <w:t xml:space="preserve">    </w:t>
      </w:r>
      <w:r w:rsidR="00F75A60" w:rsidRPr="003A69D6">
        <w:rPr>
          <w:rFonts w:ascii="Arial" w:hAnsi="Arial" w:cs="Arial"/>
          <w:b/>
          <w:sz w:val="28"/>
          <w:szCs w:val="28"/>
        </w:rPr>
        <w:t xml:space="preserve">           </w:t>
      </w:r>
    </w:p>
    <w:p w:rsidR="00070FB7" w:rsidRPr="003A69D6" w:rsidRDefault="00AC7AA3" w:rsidP="003A69D6">
      <w:pPr>
        <w:spacing w:after="0" w:line="240" w:lineRule="auto"/>
        <w:ind w:left="993" w:hanging="993"/>
        <w:jc w:val="both"/>
        <w:rPr>
          <w:rFonts w:ascii="Arial" w:hAnsi="Arial" w:cs="Arial"/>
        </w:rPr>
      </w:pPr>
      <w:r w:rsidRPr="003A69D6">
        <w:rPr>
          <w:rFonts w:ascii="Arial" w:hAnsi="Arial" w:cs="Arial"/>
        </w:rPr>
        <w:t xml:space="preserve">Dotyczy: Zapytania ofertowego dotyczącego sprzedaż oferty taryfowej (biletów jednorazowych oraz okresowych) „Łódzkiej Kolei Aglomeracyjnej” sp. z o.o. w biletomatach stacjonarnych na dworcu Łódź Widzew oraz Łódź Kaliska wraz z kompleksową obsługą serwisową urządzeń. </w:t>
      </w:r>
    </w:p>
    <w:p w:rsidR="00B25A4C" w:rsidRPr="003A69D6" w:rsidRDefault="00F47AEF" w:rsidP="00226F85">
      <w:pPr>
        <w:tabs>
          <w:tab w:val="left" w:pos="6735"/>
        </w:tabs>
        <w:spacing w:after="0" w:line="240" w:lineRule="auto"/>
        <w:rPr>
          <w:rFonts w:ascii="Georgia" w:hAnsi="Georgia"/>
          <w:b/>
        </w:rPr>
      </w:pPr>
      <w:r w:rsidRPr="003A69D6">
        <w:rPr>
          <w:rFonts w:ascii="Georgia" w:hAnsi="Georgia"/>
          <w:b/>
        </w:rPr>
        <w:t xml:space="preserve">                                                                         </w:t>
      </w:r>
      <w:r w:rsidR="00EE746B" w:rsidRPr="003A69D6">
        <w:rPr>
          <w:rFonts w:ascii="Georgia" w:hAnsi="Georgia"/>
          <w:b/>
        </w:rPr>
        <w:t xml:space="preserve">                            </w:t>
      </w:r>
    </w:p>
    <w:p w:rsidR="00AC7AA3" w:rsidRDefault="00AC7AA3" w:rsidP="00075E2A">
      <w:pPr>
        <w:spacing w:after="0" w:line="360" w:lineRule="auto"/>
        <w:jc w:val="both"/>
        <w:rPr>
          <w:rFonts w:ascii="Arial" w:hAnsi="Arial" w:cs="Arial"/>
        </w:rPr>
      </w:pPr>
    </w:p>
    <w:p w:rsidR="00AC7AA3" w:rsidRDefault="00AC7AA3" w:rsidP="00F62600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 toku postępowania</w:t>
      </w:r>
      <w:r w:rsidR="00075E2A">
        <w:rPr>
          <w:rFonts w:ascii="Arial" w:hAnsi="Arial" w:cs="Arial"/>
        </w:rPr>
        <w:t xml:space="preserve"> w ramach rozpoznania rynku do </w:t>
      </w:r>
      <w:r>
        <w:rPr>
          <w:rFonts w:ascii="Arial" w:hAnsi="Arial" w:cs="Arial"/>
        </w:rPr>
        <w:t>Zamawiającego zostało skierowane zapytanie następującej streści:</w:t>
      </w:r>
    </w:p>
    <w:p w:rsidR="003A69D6" w:rsidRDefault="003A69D6" w:rsidP="00F62600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3A69D6" w:rsidRPr="003A69D6" w:rsidRDefault="003A69D6" w:rsidP="003A69D6">
      <w:pPr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3A69D6">
        <w:rPr>
          <w:rFonts w:ascii="Arial" w:hAnsi="Arial" w:cs="Arial"/>
          <w:b/>
          <w:u w:val="single"/>
        </w:rPr>
        <w:t>Pytanie</w:t>
      </w:r>
      <w:r w:rsidR="00075E2A">
        <w:rPr>
          <w:rFonts w:ascii="Arial" w:hAnsi="Arial" w:cs="Arial"/>
          <w:b/>
          <w:u w:val="single"/>
        </w:rPr>
        <w:t xml:space="preserve"> 1</w:t>
      </w:r>
      <w:r w:rsidRPr="003A69D6">
        <w:rPr>
          <w:rFonts w:ascii="Arial" w:hAnsi="Arial" w:cs="Arial"/>
          <w:b/>
          <w:u w:val="single"/>
        </w:rPr>
        <w:t>:</w:t>
      </w:r>
    </w:p>
    <w:p w:rsidR="001122FF" w:rsidRPr="003A69D6" w:rsidRDefault="00075E2A" w:rsidP="003A69D6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1D78BF23" wp14:editId="1744C110">
            <wp:extent cx="5760720" cy="15576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D6" w:rsidRDefault="003A69D6" w:rsidP="003A69D6">
      <w:pPr>
        <w:rPr>
          <w:rFonts w:ascii="Arial" w:hAnsi="Arial" w:cs="Arial"/>
          <w:b/>
          <w:u w:val="single"/>
        </w:rPr>
      </w:pPr>
      <w:r w:rsidRPr="003A69D6">
        <w:rPr>
          <w:rFonts w:ascii="Arial" w:hAnsi="Arial" w:cs="Arial"/>
          <w:b/>
          <w:u w:val="single"/>
        </w:rPr>
        <w:t>Odpowiedź:</w:t>
      </w:r>
    </w:p>
    <w:p w:rsidR="00075E2A" w:rsidRDefault="00075E2A" w:rsidP="00075E2A">
      <w:pPr>
        <w:spacing w:after="0" w:line="276" w:lineRule="auto"/>
        <w:jc w:val="both"/>
        <w:rPr>
          <w:rFonts w:ascii="Arial" w:hAnsi="Arial" w:cs="Arial"/>
        </w:rPr>
      </w:pPr>
      <w:r w:rsidRPr="00075E2A">
        <w:rPr>
          <w:rFonts w:ascii="Arial" w:hAnsi="Arial" w:cs="Arial"/>
        </w:rPr>
        <w:t>Dla Zamawiającego</w:t>
      </w:r>
      <w:r>
        <w:rPr>
          <w:rFonts w:ascii="Arial" w:hAnsi="Arial" w:cs="Arial"/>
        </w:rPr>
        <w:t xml:space="preserve"> nie jest zrozumiałe przyjęte przez Państwa założenie, że niezbędnym do wdrożenia usługi sprzedaży biletów jest instalacja automatu w wyznaczonych lokalizacjach. Proces wdrożenia aktualizacji może być skutecznie realizowany również poza docelowym miejscem, w którym automaty będą usytuowane.</w:t>
      </w:r>
    </w:p>
    <w:p w:rsidR="00075E2A" w:rsidRPr="00075E2A" w:rsidRDefault="00075E2A" w:rsidP="00075E2A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tym samym zabezpieczył sobie czas na przetestowanie aplikacji sprzedażowej, wniesienie ewentualnych uwag i poprawienie ich przez Wykonawcę. </w:t>
      </w:r>
    </w:p>
    <w:p w:rsidR="00075E2A" w:rsidRDefault="00075E2A" w:rsidP="003A69D6">
      <w:pPr>
        <w:rPr>
          <w:rFonts w:ascii="Arial" w:hAnsi="Arial" w:cs="Arial"/>
          <w:b/>
          <w:u w:val="single"/>
        </w:rPr>
      </w:pPr>
    </w:p>
    <w:p w:rsidR="00075E2A" w:rsidRDefault="00075E2A" w:rsidP="003A69D6">
      <w:pPr>
        <w:rPr>
          <w:rFonts w:ascii="Arial" w:hAnsi="Arial" w:cs="Arial"/>
          <w:b/>
          <w:u w:val="single"/>
        </w:rPr>
      </w:pPr>
    </w:p>
    <w:p w:rsidR="00075E2A" w:rsidRPr="003A69D6" w:rsidRDefault="00075E2A" w:rsidP="00075E2A">
      <w:pPr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3A69D6">
        <w:rPr>
          <w:rFonts w:ascii="Arial" w:hAnsi="Arial" w:cs="Arial"/>
          <w:b/>
          <w:u w:val="single"/>
        </w:rPr>
        <w:t>Pytanie</w:t>
      </w:r>
      <w:r>
        <w:rPr>
          <w:rFonts w:ascii="Arial" w:hAnsi="Arial" w:cs="Arial"/>
          <w:b/>
          <w:u w:val="single"/>
        </w:rPr>
        <w:t xml:space="preserve"> 2</w:t>
      </w:r>
      <w:r w:rsidRPr="003A69D6">
        <w:rPr>
          <w:rFonts w:ascii="Arial" w:hAnsi="Arial" w:cs="Arial"/>
          <w:b/>
          <w:u w:val="single"/>
        </w:rPr>
        <w:t>:</w:t>
      </w:r>
    </w:p>
    <w:p w:rsidR="00075E2A" w:rsidRDefault="00075E2A" w:rsidP="003A69D6">
      <w:pPr>
        <w:rPr>
          <w:rFonts w:ascii="Arial" w:hAnsi="Arial" w:cs="Arial"/>
          <w:b/>
          <w:u w:val="single"/>
        </w:rPr>
      </w:pPr>
      <w:r>
        <w:rPr>
          <w:noProof/>
          <w:lang w:eastAsia="pl-PL"/>
        </w:rPr>
        <w:drawing>
          <wp:inline distT="0" distB="0" distL="0" distR="0" wp14:anchorId="158DC437" wp14:editId="77E45052">
            <wp:extent cx="5760720" cy="5118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E2A" w:rsidRDefault="00075E2A" w:rsidP="003A69D6">
      <w:pPr>
        <w:rPr>
          <w:rFonts w:ascii="Arial" w:hAnsi="Arial" w:cs="Arial"/>
          <w:b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75BDDC47" wp14:editId="5C59A000">
            <wp:extent cx="5760720" cy="25412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E1" w:rsidRDefault="00654EE1" w:rsidP="003A69D6">
      <w:pPr>
        <w:rPr>
          <w:rFonts w:ascii="Arial" w:hAnsi="Arial" w:cs="Arial"/>
          <w:b/>
          <w:u w:val="single"/>
        </w:rPr>
      </w:pPr>
    </w:p>
    <w:p w:rsidR="00075E2A" w:rsidRDefault="00075E2A" w:rsidP="00075E2A">
      <w:pPr>
        <w:rPr>
          <w:rFonts w:ascii="Arial" w:hAnsi="Arial" w:cs="Arial"/>
          <w:b/>
          <w:u w:val="single"/>
        </w:rPr>
      </w:pPr>
      <w:r w:rsidRPr="003A69D6">
        <w:rPr>
          <w:rFonts w:ascii="Arial" w:hAnsi="Arial" w:cs="Arial"/>
          <w:b/>
          <w:u w:val="single"/>
        </w:rPr>
        <w:t>Odpowiedź:</w:t>
      </w:r>
    </w:p>
    <w:p w:rsidR="00654EE1" w:rsidRDefault="00075E2A" w:rsidP="00654EE1">
      <w:pPr>
        <w:spacing w:after="0" w:line="276" w:lineRule="auto"/>
        <w:jc w:val="both"/>
        <w:rPr>
          <w:rFonts w:ascii="Arial" w:hAnsi="Arial" w:cs="Arial"/>
        </w:rPr>
      </w:pPr>
      <w:r w:rsidRPr="00075E2A">
        <w:rPr>
          <w:rFonts w:ascii="Arial" w:hAnsi="Arial" w:cs="Arial"/>
        </w:rPr>
        <w:t>Zamawiający przyj</w:t>
      </w:r>
      <w:r w:rsidR="00654EE1">
        <w:rPr>
          <w:rFonts w:ascii="Arial" w:hAnsi="Arial" w:cs="Arial"/>
        </w:rPr>
        <w:t xml:space="preserve">muje, </w:t>
      </w:r>
      <w:r w:rsidRPr="00075E2A">
        <w:rPr>
          <w:rFonts w:ascii="Arial" w:hAnsi="Arial" w:cs="Arial"/>
        </w:rPr>
        <w:t>że</w:t>
      </w:r>
      <w:r>
        <w:rPr>
          <w:rFonts w:ascii="Arial" w:hAnsi="Arial" w:cs="Arial"/>
        </w:rPr>
        <w:t xml:space="preserve"> wprowadzone </w:t>
      </w:r>
      <w:r w:rsidR="00654EE1">
        <w:rPr>
          <w:rFonts w:ascii="Arial" w:hAnsi="Arial" w:cs="Arial"/>
        </w:rPr>
        <w:t xml:space="preserve">w projekcie umowy oznaczenie centrum rozliczeniowe: </w:t>
      </w:r>
      <w:proofErr w:type="spellStart"/>
      <w:r w:rsidR="00654EE1">
        <w:rPr>
          <w:rFonts w:ascii="Arial" w:hAnsi="Arial" w:cs="Arial"/>
        </w:rPr>
        <w:t>Elavon</w:t>
      </w:r>
      <w:proofErr w:type="spellEnd"/>
      <w:r w:rsidR="00654EE1">
        <w:rPr>
          <w:rFonts w:ascii="Arial" w:hAnsi="Arial" w:cs="Arial"/>
        </w:rPr>
        <w:t xml:space="preserve">, nastąpiło w wyniku błędnego założenia, że w okolicznościach faktycznych i technicznych niniejszego zapytania tylko ten podmiot może skutecznie realizować przypisane mu zadanie. </w:t>
      </w:r>
    </w:p>
    <w:p w:rsidR="00F43A29" w:rsidRDefault="00654EE1" w:rsidP="00654EE1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Zmawiający przyjmuje Państwa argumenty i wskazuje, iż po stronie Wykonawcy istnieje pełna swoboda w wyborze usługodawcy jakim jest centrum rozliczeniowe.</w:t>
      </w:r>
      <w:r w:rsidR="00F43A29">
        <w:rPr>
          <w:rFonts w:ascii="Arial" w:hAnsi="Arial" w:cs="Arial"/>
        </w:rPr>
        <w:t xml:space="preserve"> </w:t>
      </w:r>
    </w:p>
    <w:p w:rsidR="00075E2A" w:rsidRDefault="00F43A29" w:rsidP="00654EE1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Tym samym w § 3 ust. 1 pkt h </w:t>
      </w:r>
      <w:proofErr w:type="spellStart"/>
      <w:r>
        <w:rPr>
          <w:rFonts w:ascii="Arial" w:hAnsi="Arial" w:cs="Arial"/>
        </w:rPr>
        <w:t>ppkt</w:t>
      </w:r>
      <w:proofErr w:type="spellEnd"/>
      <w:r>
        <w:rPr>
          <w:rFonts w:ascii="Arial" w:hAnsi="Arial" w:cs="Arial"/>
        </w:rPr>
        <w:t xml:space="preserve"> xi projektu umowy wykreśla się wyraz: „</w:t>
      </w:r>
      <w:proofErr w:type="spellStart"/>
      <w:r>
        <w:rPr>
          <w:rFonts w:ascii="Arial" w:hAnsi="Arial" w:cs="Arial"/>
        </w:rPr>
        <w:t>Elavon</w:t>
      </w:r>
      <w:proofErr w:type="spellEnd"/>
      <w:r>
        <w:rPr>
          <w:rFonts w:ascii="Arial" w:hAnsi="Arial" w:cs="Arial"/>
        </w:rPr>
        <w:t>”.</w:t>
      </w:r>
    </w:p>
    <w:p w:rsidR="00654EE1" w:rsidRPr="00075E2A" w:rsidRDefault="00654EE1" w:rsidP="00654EE1">
      <w:pPr>
        <w:spacing w:after="0" w:line="276" w:lineRule="auto"/>
        <w:jc w:val="both"/>
        <w:rPr>
          <w:rFonts w:ascii="Arial" w:hAnsi="Arial" w:cs="Arial"/>
        </w:rPr>
      </w:pPr>
    </w:p>
    <w:p w:rsidR="00654EE1" w:rsidRPr="003A69D6" w:rsidRDefault="00654EE1" w:rsidP="00654EE1">
      <w:pPr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3A69D6">
        <w:rPr>
          <w:rFonts w:ascii="Arial" w:hAnsi="Arial" w:cs="Arial"/>
          <w:b/>
          <w:u w:val="single"/>
        </w:rPr>
        <w:t>Pytanie</w:t>
      </w:r>
      <w:r>
        <w:rPr>
          <w:rFonts w:ascii="Arial" w:hAnsi="Arial" w:cs="Arial"/>
          <w:b/>
          <w:u w:val="single"/>
        </w:rPr>
        <w:t xml:space="preserve"> 3</w:t>
      </w:r>
      <w:r w:rsidRPr="003A69D6">
        <w:rPr>
          <w:rFonts w:ascii="Arial" w:hAnsi="Arial" w:cs="Arial"/>
          <w:b/>
          <w:u w:val="single"/>
        </w:rPr>
        <w:t>:</w:t>
      </w:r>
    </w:p>
    <w:p w:rsidR="00075E2A" w:rsidRPr="003A69D6" w:rsidRDefault="00654EE1" w:rsidP="003A69D6">
      <w:pPr>
        <w:rPr>
          <w:rFonts w:ascii="Arial" w:hAnsi="Arial" w:cs="Arial"/>
          <w:b/>
          <w:u w:val="single"/>
        </w:rPr>
      </w:pPr>
      <w:r>
        <w:rPr>
          <w:noProof/>
          <w:lang w:eastAsia="pl-PL"/>
        </w:rPr>
        <w:drawing>
          <wp:inline distT="0" distB="0" distL="0" distR="0" wp14:anchorId="3890BBD5" wp14:editId="0AD794EB">
            <wp:extent cx="5760720" cy="161226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E1" w:rsidRDefault="00654EE1" w:rsidP="001122FF">
      <w:pPr>
        <w:spacing w:after="0" w:line="360" w:lineRule="auto"/>
        <w:jc w:val="both"/>
        <w:rPr>
          <w:rFonts w:ascii="Arial" w:hAnsi="Arial" w:cs="Arial"/>
        </w:rPr>
      </w:pPr>
    </w:p>
    <w:p w:rsidR="00654EE1" w:rsidRDefault="00654EE1" w:rsidP="00654EE1">
      <w:pPr>
        <w:rPr>
          <w:rFonts w:ascii="Arial" w:hAnsi="Arial" w:cs="Arial"/>
          <w:b/>
          <w:u w:val="single"/>
        </w:rPr>
      </w:pPr>
      <w:r w:rsidRPr="003A69D6">
        <w:rPr>
          <w:rFonts w:ascii="Arial" w:hAnsi="Arial" w:cs="Arial"/>
          <w:b/>
          <w:u w:val="single"/>
        </w:rPr>
        <w:t>Odpowiedź:</w:t>
      </w:r>
    </w:p>
    <w:p w:rsidR="00654EE1" w:rsidRDefault="00654EE1" w:rsidP="000D4FB8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formułując wymóg istnienia pojemności kasety minimum 2000,00 sztuk banknotów, zakładał, ze tego rodzaju pojemność kasety eliminować będzie możliwe przerwy w realizacji jednej z płatności jaką jest płatność gotówką – banknotem. Samo zobowiązanie się Wykonawcy do zapewnienia pełnej funkcjonalności biletomatu jest oczywiście </w:t>
      </w:r>
      <w:r>
        <w:rPr>
          <w:rFonts w:ascii="Arial" w:hAnsi="Arial" w:cs="Arial"/>
        </w:rPr>
        <w:lastRenderedPageBreak/>
        <w:t>okolicznością istotną ale nie zwalnia</w:t>
      </w:r>
      <w:r w:rsidR="000D4FB8">
        <w:rPr>
          <w:rFonts w:ascii="Arial" w:hAnsi="Arial" w:cs="Arial"/>
        </w:rPr>
        <w:t xml:space="preserve"> Zamawiającego z takiej konstrukcji wymogów zamówienia, aby minimalizować ryzyka powstania sytuacji awaryjnych. Dlatego też, wymóg </w:t>
      </w:r>
      <w:r w:rsidR="000D4FB8">
        <w:rPr>
          <w:rFonts w:ascii="Arial" w:hAnsi="Arial" w:cs="Arial"/>
        </w:rPr>
        <w:br/>
        <w:t xml:space="preserve">w tym zakresie pozostaje niezmieniony. </w:t>
      </w:r>
      <w:r>
        <w:rPr>
          <w:rFonts w:ascii="Arial" w:hAnsi="Arial" w:cs="Arial"/>
        </w:rPr>
        <w:t xml:space="preserve"> </w:t>
      </w:r>
    </w:p>
    <w:p w:rsidR="00654EE1" w:rsidRDefault="00654EE1" w:rsidP="001122FF">
      <w:pPr>
        <w:spacing w:after="0" w:line="360" w:lineRule="auto"/>
        <w:jc w:val="both"/>
        <w:rPr>
          <w:rFonts w:ascii="Arial" w:hAnsi="Arial" w:cs="Arial"/>
        </w:rPr>
      </w:pPr>
    </w:p>
    <w:p w:rsidR="000D4FB8" w:rsidRPr="003A69D6" w:rsidRDefault="000D4FB8" w:rsidP="000D4FB8">
      <w:pPr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3A69D6">
        <w:rPr>
          <w:rFonts w:ascii="Arial" w:hAnsi="Arial" w:cs="Arial"/>
          <w:b/>
          <w:u w:val="single"/>
        </w:rPr>
        <w:t>Pytanie</w:t>
      </w:r>
      <w:r>
        <w:rPr>
          <w:rFonts w:ascii="Arial" w:hAnsi="Arial" w:cs="Arial"/>
          <w:b/>
          <w:u w:val="single"/>
        </w:rPr>
        <w:t xml:space="preserve"> 4</w:t>
      </w:r>
      <w:r w:rsidRPr="003A69D6">
        <w:rPr>
          <w:rFonts w:ascii="Arial" w:hAnsi="Arial" w:cs="Arial"/>
          <w:b/>
          <w:u w:val="single"/>
        </w:rPr>
        <w:t>:</w:t>
      </w:r>
    </w:p>
    <w:p w:rsidR="000D4FB8" w:rsidRDefault="000D4FB8" w:rsidP="001122FF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0D7BEE21" wp14:editId="60E467FF">
            <wp:extent cx="5760720" cy="10147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B8" w:rsidRDefault="000D4FB8" w:rsidP="001122FF">
      <w:pPr>
        <w:spacing w:after="0" w:line="360" w:lineRule="auto"/>
        <w:jc w:val="both"/>
        <w:rPr>
          <w:rFonts w:ascii="Arial" w:hAnsi="Arial" w:cs="Arial"/>
        </w:rPr>
      </w:pPr>
    </w:p>
    <w:p w:rsidR="000D4FB8" w:rsidRDefault="000D4FB8" w:rsidP="000D4FB8">
      <w:pPr>
        <w:rPr>
          <w:rFonts w:ascii="Arial" w:hAnsi="Arial" w:cs="Arial"/>
          <w:b/>
          <w:u w:val="single"/>
        </w:rPr>
      </w:pPr>
      <w:r w:rsidRPr="003A69D6">
        <w:rPr>
          <w:rFonts w:ascii="Arial" w:hAnsi="Arial" w:cs="Arial"/>
          <w:b/>
          <w:u w:val="single"/>
        </w:rPr>
        <w:t>Odpowiedź:</w:t>
      </w:r>
    </w:p>
    <w:p w:rsidR="000D4FB8" w:rsidRDefault="000D4FB8" w:rsidP="000D4FB8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skierował do potencjalnych Wykonawców zapytanie ofertowe o określonych cechach w nim wskazanych po to, aby wyłonić spośród podmiotów, tego z kt</w:t>
      </w:r>
      <w:r w:rsidR="0033067E">
        <w:rPr>
          <w:rFonts w:ascii="Arial" w:hAnsi="Arial" w:cs="Arial"/>
        </w:rPr>
        <w:t>órym podpisze umowę, udzielając</w:t>
      </w:r>
      <w:r>
        <w:rPr>
          <w:rFonts w:ascii="Arial" w:hAnsi="Arial" w:cs="Arial"/>
        </w:rPr>
        <w:t xml:space="preserve"> w ten sposób zamówienia publicznego. Zastrzeżenie w zakresie dyspozycji art. 66 Kodeksu Cywilnego zostało włączone po to, aby wyeliminować sytuację powstania jakichkolwiek wątpliwości, że umowa ostatecznie mogłaby zostać zawarta w trybie przesłania zawartego oświadczenia zaakceptowania warunków wskazanych przez Zamawiającego. Zamawiający zamierza udzielić zamówienia podmiotowi, który wskaże najkorzystniejsze warunki realizacji tej usługi</w:t>
      </w:r>
      <w:r w:rsidR="0033067E">
        <w:rPr>
          <w:rFonts w:ascii="Arial" w:hAnsi="Arial" w:cs="Arial"/>
        </w:rPr>
        <w:t>.</w:t>
      </w:r>
    </w:p>
    <w:p w:rsidR="000D4FB8" w:rsidRDefault="000D4FB8" w:rsidP="001122FF">
      <w:pPr>
        <w:spacing w:after="0" w:line="360" w:lineRule="auto"/>
        <w:jc w:val="both"/>
        <w:rPr>
          <w:rFonts w:ascii="Arial" w:hAnsi="Arial" w:cs="Arial"/>
        </w:rPr>
      </w:pPr>
    </w:p>
    <w:p w:rsidR="001122FF" w:rsidRDefault="00011692" w:rsidP="001122F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 celu uwzględnienia treści odpowiedzi na powyższe pytania, n</w:t>
      </w:r>
      <w:r w:rsidR="001122FF">
        <w:rPr>
          <w:rFonts w:ascii="Arial" w:hAnsi="Arial" w:cs="Arial"/>
        </w:rPr>
        <w:t>owy termin udzielenia odpowiedzi na zapytanie ofertowe</w:t>
      </w:r>
      <w:r>
        <w:rPr>
          <w:rFonts w:ascii="Arial" w:hAnsi="Arial" w:cs="Arial"/>
        </w:rPr>
        <w:t>, zgodnie z informacją z dnia 13 sierpnia 2018 roku, ustala się na dzień</w:t>
      </w:r>
      <w:r w:rsidR="001122FF">
        <w:rPr>
          <w:rFonts w:ascii="Arial" w:hAnsi="Arial" w:cs="Arial"/>
        </w:rPr>
        <w:t xml:space="preserve"> </w:t>
      </w:r>
      <w:r w:rsidR="001122FF" w:rsidRPr="001122FF">
        <w:rPr>
          <w:rFonts w:ascii="Arial" w:hAnsi="Arial" w:cs="Arial"/>
          <w:b/>
        </w:rPr>
        <w:t>1</w:t>
      </w:r>
      <w:r w:rsidR="0001329D">
        <w:rPr>
          <w:rFonts w:ascii="Arial" w:hAnsi="Arial" w:cs="Arial"/>
          <w:b/>
        </w:rPr>
        <w:t>7</w:t>
      </w:r>
      <w:r w:rsidR="001122FF" w:rsidRPr="001122FF">
        <w:rPr>
          <w:rFonts w:ascii="Arial" w:hAnsi="Arial" w:cs="Arial"/>
          <w:b/>
        </w:rPr>
        <w:t xml:space="preserve"> sierpnia 2018 roku, godzina 10:00</w:t>
      </w:r>
      <w:r w:rsidR="001122FF">
        <w:rPr>
          <w:rFonts w:ascii="Arial" w:hAnsi="Arial" w:cs="Arial"/>
          <w:b/>
        </w:rPr>
        <w:t>.</w:t>
      </w:r>
    </w:p>
    <w:p w:rsidR="00011692" w:rsidRDefault="00011692" w:rsidP="001122FF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GoBack"/>
      <w:bookmarkEnd w:id="0"/>
    </w:p>
    <w:p w:rsidR="001122FF" w:rsidRPr="001122FF" w:rsidRDefault="001122FF" w:rsidP="001122F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Zmiana treści zapytania ofertowego jest wiążąca dla wszystkich Wykonawców. Należy ją uwzględnić podczas sporządzania oferty.</w:t>
      </w:r>
    </w:p>
    <w:p w:rsidR="00AC7AA3" w:rsidRDefault="00AC7AA3" w:rsidP="001122FF">
      <w:pPr>
        <w:spacing w:after="0" w:line="360" w:lineRule="auto"/>
        <w:jc w:val="both"/>
        <w:rPr>
          <w:rFonts w:ascii="Arial" w:hAnsi="Arial" w:cs="Arial"/>
        </w:rPr>
      </w:pPr>
    </w:p>
    <w:p w:rsidR="00F75A60" w:rsidRDefault="00F75A60" w:rsidP="00F62600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D42D11" w:rsidRDefault="00D42D11" w:rsidP="004010EA">
      <w:pPr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sectPr w:rsidR="00D42D11" w:rsidSect="00CF5E5F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401" w:rsidRDefault="00F01401" w:rsidP="005C66EB">
      <w:pPr>
        <w:spacing w:after="0" w:line="240" w:lineRule="auto"/>
      </w:pPr>
      <w:r>
        <w:separator/>
      </w:r>
    </w:p>
  </w:endnote>
  <w:endnote w:type="continuationSeparator" w:id="0">
    <w:p w:rsidR="00F01401" w:rsidRDefault="00F01401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5C66EB" w:rsidRPr="00CD1EAC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:rsidR="005C66EB" w:rsidRPr="00FB7507" w:rsidRDefault="005C66E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56C8F" w:rsidRPr="00CD1EAC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:rsidR="00A56C8F" w:rsidRPr="00FB7507" w:rsidRDefault="00A56C8F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A56C8F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:rsidR="00A56C8F" w:rsidRPr="00FB7507" w:rsidRDefault="00A56C8F" w:rsidP="00D234D8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Kapitał zakładowy: 3</w:t>
          </w:r>
          <w:r w:rsidR="00D234D8">
            <w:rPr>
              <w:rFonts w:ascii="Arial" w:hAnsi="Arial" w:cs="Arial"/>
              <w:sz w:val="14"/>
              <w:szCs w:val="14"/>
            </w:rPr>
            <w:t>6.58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:rsidR="005C66EB" w:rsidRPr="00CD1EAC" w:rsidRDefault="005C66EB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401" w:rsidRDefault="00F01401" w:rsidP="005C66EB">
      <w:pPr>
        <w:spacing w:after="0" w:line="240" w:lineRule="auto"/>
      </w:pPr>
      <w:r>
        <w:separator/>
      </w:r>
    </w:p>
  </w:footnote>
  <w:footnote w:type="continuationSeparator" w:id="0">
    <w:p w:rsidR="00F01401" w:rsidRDefault="00F01401" w:rsidP="005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B2B" w:rsidRDefault="00F0140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05B" w:rsidRPr="00FB7507" w:rsidRDefault="006C6D3A" w:rsidP="005C66EB">
    <w:pPr>
      <w:pStyle w:val="Nagwek"/>
      <w:jc w:val="center"/>
      <w:rPr>
        <w:rFonts w:ascii="Arial" w:hAnsi="Arial" w:cs="Arial"/>
      </w:rPr>
    </w:pPr>
    <w:r w:rsidRPr="00FB7507">
      <w:rPr>
        <w:rFonts w:ascii="Arial" w:hAnsi="Arial" w:cs="Arial"/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-178435</wp:posOffset>
          </wp:positionH>
          <wp:positionV relativeFrom="paragraph">
            <wp:posOffset>3810</wp:posOffset>
          </wp:positionV>
          <wp:extent cx="1544955" cy="10572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1401">
      <w:rPr>
        <w:rFonts w:ascii="Arial" w:hAnsi="Arial" w:cs="Arial"/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F605B" w:rsidRPr="00FB7507" w:rsidTr="00FB7507">
      <w:tc>
        <w:tcPr>
          <w:tcW w:w="3020" w:type="dxa"/>
        </w:tcPr>
        <w:p w:rsidR="001F605B" w:rsidRPr="00FB7507" w:rsidRDefault="001F605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2146" w:type="dxa"/>
        </w:tcPr>
        <w:p w:rsidR="001F605B" w:rsidRPr="00FB7507" w:rsidRDefault="001F605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:rsidR="006C6D3A" w:rsidRPr="00FB7507" w:rsidRDefault="006C6D3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:rsidR="001F605B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:rsidR="00FB7507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:rsidR="001F605B" w:rsidRPr="00FB7507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:rsidR="00CD1EAC" w:rsidRPr="00FB7507" w:rsidRDefault="00CD1EAC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:rsidR="005C66EB" w:rsidRPr="00FB7507" w:rsidRDefault="005C66EB" w:rsidP="005C66EB">
    <w:pPr>
      <w:pStyle w:val="Nagwek"/>
      <w:jc w:val="center"/>
      <w:rPr>
        <w:rFonts w:ascii="Arial" w:hAnsi="Arial" w:cs="Arial"/>
      </w:rPr>
    </w:pPr>
  </w:p>
  <w:p w:rsidR="00253CCE" w:rsidRPr="00FB7507" w:rsidRDefault="00253CCE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B2B" w:rsidRDefault="00F0140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11692"/>
    <w:rsid w:val="0001329D"/>
    <w:rsid w:val="000175D4"/>
    <w:rsid w:val="000220B1"/>
    <w:rsid w:val="000343AC"/>
    <w:rsid w:val="00047E08"/>
    <w:rsid w:val="00070FB7"/>
    <w:rsid w:val="00075E2A"/>
    <w:rsid w:val="00096BE7"/>
    <w:rsid w:val="000D4FB8"/>
    <w:rsid w:val="000E3A51"/>
    <w:rsid w:val="001122FF"/>
    <w:rsid w:val="001642AF"/>
    <w:rsid w:val="00167D23"/>
    <w:rsid w:val="001713EC"/>
    <w:rsid w:val="00191FC9"/>
    <w:rsid w:val="0019402D"/>
    <w:rsid w:val="001A7FC4"/>
    <w:rsid w:val="001B30CE"/>
    <w:rsid w:val="001C40A5"/>
    <w:rsid w:val="001E6839"/>
    <w:rsid w:val="001E777A"/>
    <w:rsid w:val="001F0944"/>
    <w:rsid w:val="001F3025"/>
    <w:rsid w:val="001F605B"/>
    <w:rsid w:val="00211C28"/>
    <w:rsid w:val="00226F85"/>
    <w:rsid w:val="00233E6E"/>
    <w:rsid w:val="002461A1"/>
    <w:rsid w:val="00253CCE"/>
    <w:rsid w:val="00253F31"/>
    <w:rsid w:val="002623DE"/>
    <w:rsid w:val="002A5495"/>
    <w:rsid w:val="002C2367"/>
    <w:rsid w:val="0033067E"/>
    <w:rsid w:val="00380169"/>
    <w:rsid w:val="003913B2"/>
    <w:rsid w:val="003932C7"/>
    <w:rsid w:val="003979FC"/>
    <w:rsid w:val="003A69D6"/>
    <w:rsid w:val="003C12AC"/>
    <w:rsid w:val="003D4ED2"/>
    <w:rsid w:val="004010EA"/>
    <w:rsid w:val="004030F9"/>
    <w:rsid w:val="00463376"/>
    <w:rsid w:val="0047097B"/>
    <w:rsid w:val="004A5EC6"/>
    <w:rsid w:val="004B273F"/>
    <w:rsid w:val="004B54E0"/>
    <w:rsid w:val="004F649B"/>
    <w:rsid w:val="00502E84"/>
    <w:rsid w:val="005101F0"/>
    <w:rsid w:val="005732BB"/>
    <w:rsid w:val="005A6425"/>
    <w:rsid w:val="005C66EB"/>
    <w:rsid w:val="005E6590"/>
    <w:rsid w:val="006008A4"/>
    <w:rsid w:val="006303E7"/>
    <w:rsid w:val="006401BA"/>
    <w:rsid w:val="00654EE1"/>
    <w:rsid w:val="0067437F"/>
    <w:rsid w:val="0067628E"/>
    <w:rsid w:val="00684B92"/>
    <w:rsid w:val="006B484E"/>
    <w:rsid w:val="006B654C"/>
    <w:rsid w:val="006C6D3A"/>
    <w:rsid w:val="006D28EE"/>
    <w:rsid w:val="00716BF4"/>
    <w:rsid w:val="007347D4"/>
    <w:rsid w:val="00737F96"/>
    <w:rsid w:val="007B7F53"/>
    <w:rsid w:val="007E0478"/>
    <w:rsid w:val="00822985"/>
    <w:rsid w:val="008617EC"/>
    <w:rsid w:val="008732AB"/>
    <w:rsid w:val="00886280"/>
    <w:rsid w:val="00887710"/>
    <w:rsid w:val="008C6735"/>
    <w:rsid w:val="008D361E"/>
    <w:rsid w:val="008D52DD"/>
    <w:rsid w:val="008D72A5"/>
    <w:rsid w:val="008E24A0"/>
    <w:rsid w:val="008F15DA"/>
    <w:rsid w:val="00931D53"/>
    <w:rsid w:val="00946A1A"/>
    <w:rsid w:val="00961DB7"/>
    <w:rsid w:val="00986A4C"/>
    <w:rsid w:val="00993924"/>
    <w:rsid w:val="00996CE7"/>
    <w:rsid w:val="009A551F"/>
    <w:rsid w:val="009B65E3"/>
    <w:rsid w:val="009D3778"/>
    <w:rsid w:val="009D5E0C"/>
    <w:rsid w:val="00A06B2B"/>
    <w:rsid w:val="00A25075"/>
    <w:rsid w:val="00A32A2C"/>
    <w:rsid w:val="00A34303"/>
    <w:rsid w:val="00A56C8F"/>
    <w:rsid w:val="00A77D45"/>
    <w:rsid w:val="00AC0EAB"/>
    <w:rsid w:val="00AC7AA3"/>
    <w:rsid w:val="00AE366D"/>
    <w:rsid w:val="00B1030E"/>
    <w:rsid w:val="00B17F39"/>
    <w:rsid w:val="00B22E55"/>
    <w:rsid w:val="00B2347E"/>
    <w:rsid w:val="00B256E9"/>
    <w:rsid w:val="00B25A4C"/>
    <w:rsid w:val="00B34287"/>
    <w:rsid w:val="00B34866"/>
    <w:rsid w:val="00B5732D"/>
    <w:rsid w:val="00B7582C"/>
    <w:rsid w:val="00B8633B"/>
    <w:rsid w:val="00B9648C"/>
    <w:rsid w:val="00BB656D"/>
    <w:rsid w:val="00BD4EBF"/>
    <w:rsid w:val="00C22699"/>
    <w:rsid w:val="00C246EF"/>
    <w:rsid w:val="00C3005F"/>
    <w:rsid w:val="00C4243A"/>
    <w:rsid w:val="00CD1EAC"/>
    <w:rsid w:val="00CF5BDB"/>
    <w:rsid w:val="00CF5E5F"/>
    <w:rsid w:val="00CF66A6"/>
    <w:rsid w:val="00D234D8"/>
    <w:rsid w:val="00D2623E"/>
    <w:rsid w:val="00D42D11"/>
    <w:rsid w:val="00D52804"/>
    <w:rsid w:val="00D57128"/>
    <w:rsid w:val="00D6023C"/>
    <w:rsid w:val="00D76A6D"/>
    <w:rsid w:val="00DB5E66"/>
    <w:rsid w:val="00E04171"/>
    <w:rsid w:val="00E10464"/>
    <w:rsid w:val="00E20534"/>
    <w:rsid w:val="00E2193B"/>
    <w:rsid w:val="00E315E7"/>
    <w:rsid w:val="00E31A93"/>
    <w:rsid w:val="00E42A2A"/>
    <w:rsid w:val="00E90D84"/>
    <w:rsid w:val="00EB2641"/>
    <w:rsid w:val="00EE746B"/>
    <w:rsid w:val="00F01401"/>
    <w:rsid w:val="00F06E92"/>
    <w:rsid w:val="00F207DA"/>
    <w:rsid w:val="00F21096"/>
    <w:rsid w:val="00F43A29"/>
    <w:rsid w:val="00F47AEF"/>
    <w:rsid w:val="00F62600"/>
    <w:rsid w:val="00F75A60"/>
    <w:rsid w:val="00F87835"/>
    <w:rsid w:val="00F96AF3"/>
    <w:rsid w:val="00FB7507"/>
    <w:rsid w:val="00FD6001"/>
    <w:rsid w:val="00FE44E3"/>
    <w:rsid w:val="00FF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23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010EA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F43A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4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61E33-7927-4FF8-B151-348553940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470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Anna Ciemna</cp:lastModifiedBy>
  <cp:revision>7</cp:revision>
  <cp:lastPrinted>2018-08-10T12:58:00Z</cp:lastPrinted>
  <dcterms:created xsi:type="dcterms:W3CDTF">2018-08-14T09:11:00Z</dcterms:created>
  <dcterms:modified xsi:type="dcterms:W3CDTF">2018-08-14T09:46:00Z</dcterms:modified>
</cp:coreProperties>
</file>